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1182" w14:textId="048567D0" w:rsidR="000C6625" w:rsidRDefault="00B66945" w:rsidP="000C6625">
      <w:pPr>
        <w:pStyle w:val="Ttulo2"/>
        <w:jc w:val="center"/>
        <w:rPr>
          <w:rFonts w:cstheme="majorHAnsi"/>
          <w:b/>
          <w:bCs/>
          <w:sz w:val="32"/>
          <w:szCs w:val="32"/>
          <w:lang w:val="es-MX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0157F486" wp14:editId="3159D4A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1970"/>
            <wp:effectExtent l="0" t="0" r="3810" b="508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625">
        <w:rPr>
          <w:rFonts w:cstheme="majorHAnsi"/>
          <w:b/>
          <w:bCs/>
          <w:sz w:val="32"/>
          <w:szCs w:val="32"/>
          <w:lang w:val="es-MX"/>
        </w:rPr>
        <w:t>Anexo 3: Objetivos Estratégicos Institucionales</w:t>
      </w:r>
    </w:p>
    <w:p w14:paraId="0F066DEA" w14:textId="77777777" w:rsidR="000C6625" w:rsidRPr="009406AE" w:rsidRDefault="000C6625" w:rsidP="000C6625">
      <w:pPr>
        <w:rPr>
          <w:lang w:val="es-MX"/>
        </w:rPr>
      </w:pPr>
    </w:p>
    <w:p w14:paraId="04B35AA4" w14:textId="77777777" w:rsidR="000C6625" w:rsidRPr="00444745" w:rsidRDefault="000C6625" w:rsidP="000C6625">
      <w:pPr>
        <w:pStyle w:val="Ttulo2"/>
        <w:jc w:val="center"/>
        <w:rPr>
          <w:rFonts w:cstheme="majorHAnsi"/>
          <w:b/>
          <w:bCs/>
          <w:sz w:val="32"/>
          <w:szCs w:val="32"/>
          <w:lang w:val="es-MX"/>
        </w:rPr>
      </w:pPr>
      <w:r>
        <w:rPr>
          <w:rFonts w:cstheme="majorHAnsi"/>
          <w:b/>
          <w:bCs/>
          <w:sz w:val="32"/>
          <w:szCs w:val="32"/>
          <w:lang w:val="es-MX"/>
        </w:rPr>
        <w:t>Ministerio de Educación (</w:t>
      </w:r>
      <w:r w:rsidRPr="00444745">
        <w:rPr>
          <w:rFonts w:cstheme="majorHAnsi"/>
          <w:b/>
          <w:bCs/>
          <w:sz w:val="32"/>
          <w:szCs w:val="32"/>
          <w:lang w:val="es-MX"/>
        </w:rPr>
        <w:t>MINEDUC</w:t>
      </w:r>
      <w:r>
        <w:rPr>
          <w:rFonts w:cstheme="majorHAnsi"/>
          <w:b/>
          <w:bCs/>
          <w:sz w:val="32"/>
          <w:szCs w:val="32"/>
          <w:lang w:val="es-MX"/>
        </w:rPr>
        <w:t>)</w:t>
      </w:r>
    </w:p>
    <w:p w14:paraId="6FA8F4A1" w14:textId="77777777" w:rsidR="000C6625" w:rsidRDefault="000C6625" w:rsidP="000C6625">
      <w:pPr>
        <w:shd w:val="clear" w:color="auto" w:fill="FDFDFD"/>
        <w:rPr>
          <w:rFonts w:ascii="Arial" w:eastAsia="Times New Roman" w:hAnsi="Arial" w:cs="Arial"/>
          <w:color w:val="000000"/>
          <w:lang w:eastAsia="es-EC"/>
        </w:rPr>
      </w:pPr>
    </w:p>
    <w:p w14:paraId="3FBDC763" w14:textId="77777777" w:rsidR="000C6625" w:rsidRPr="00444745" w:rsidRDefault="000C6625" w:rsidP="000C6625">
      <w:pPr>
        <w:shd w:val="clear" w:color="auto" w:fill="FDFDFD"/>
        <w:rPr>
          <w:rFonts w:ascii="Arial" w:eastAsia="Times New Roman" w:hAnsi="Arial" w:cs="Arial"/>
          <w:color w:val="000000"/>
          <w:lang w:eastAsia="es-EC"/>
        </w:rPr>
      </w:pPr>
      <w:r w:rsidRPr="00444745">
        <w:rPr>
          <w:rFonts w:ascii="Arial" w:eastAsia="Times New Roman" w:hAnsi="Arial" w:cs="Arial"/>
          <w:color w:val="000000"/>
          <w:lang w:eastAsia="es-EC"/>
        </w:rPr>
        <w:t>Objetivos Estratégicos</w:t>
      </w:r>
      <w:r>
        <w:rPr>
          <w:rFonts w:ascii="Arial" w:eastAsia="Times New Roman" w:hAnsi="Arial" w:cs="Arial"/>
          <w:color w:val="000000"/>
          <w:lang w:eastAsia="es-EC"/>
        </w:rPr>
        <w:t>:</w:t>
      </w:r>
    </w:p>
    <w:p w14:paraId="6E970764" w14:textId="77777777" w:rsidR="000C6625" w:rsidRPr="00444745" w:rsidRDefault="000C6625" w:rsidP="000C66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>
        <w:t>Incrementar la reinserción con una nivelación escolar, que promueva la permanencia, promoción y culminación de los estudios, con enfoque intercultural e intercultural bilingüe, inclusión, equidad de género y pertinencia territorial</w:t>
      </w:r>
      <w:r w:rsidRPr="00444745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.</w:t>
      </w:r>
    </w:p>
    <w:p w14:paraId="33036CC8" w14:textId="77777777" w:rsidR="000C6625" w:rsidRPr="00444745" w:rsidRDefault="000C6625" w:rsidP="000C66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>
        <w:t>Incrementar el acceso, permanencia y culminación de estudios en todos los niveles, con énfasis en los grupos vulnerables de atención prioritaria, así como en las comunidades rurales, pueblos y nacionalidades</w:t>
      </w:r>
      <w:r w:rsidRPr="00444745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.</w:t>
      </w:r>
    </w:p>
    <w:p w14:paraId="25710C66" w14:textId="77777777" w:rsidR="000C6625" w:rsidRPr="00444745" w:rsidRDefault="000C6625" w:rsidP="000C66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>
        <w:t>Incrementar una oferta educativa flexible y alternada, que permita a las Instituciones Educativas la aplicación de currículos contextualizados acorde a las realidades territoriales y necesidades educativas de la población</w:t>
      </w:r>
      <w:r w:rsidRPr="00444745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.</w:t>
      </w:r>
    </w:p>
    <w:p w14:paraId="7CF5736D" w14:textId="77777777" w:rsidR="000C6625" w:rsidRPr="00444745" w:rsidRDefault="000C6625" w:rsidP="000C66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>
        <w:t>Fortalecer las capacidades institucionales</w:t>
      </w:r>
      <w:r w:rsidRPr="00444745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.</w:t>
      </w:r>
    </w:p>
    <w:p w14:paraId="6F5A1CA6" w14:textId="77777777" w:rsidR="000C6625" w:rsidRPr="00444745" w:rsidRDefault="000C6625" w:rsidP="000C66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>
        <w:t>Fortalecer el desarrollo, formación y revalorización de docentes, directivos y otros profesionales de la educación con pertinencia local, cultural y lingüística para mejorar los procesos de enseñanza y aprendizaje</w:t>
      </w:r>
      <w:r w:rsidRPr="00444745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.</w:t>
      </w:r>
    </w:p>
    <w:p w14:paraId="6F09F67A" w14:textId="77777777" w:rsidR="000C6625" w:rsidRPr="00444745" w:rsidRDefault="000C6625" w:rsidP="000C66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>
        <w:t>Promover la convivencia armónica y la promoción de salud con entornos educativos de aprendizajes seguros, prácticos, integradores, generadores, inclusivos, flexibles y abiertos en igualdad de derechos y oportunidades para todos</w:t>
      </w:r>
      <w:r w:rsidRPr="00444745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.</w:t>
      </w:r>
    </w:p>
    <w:p w14:paraId="6C418EFE" w14:textId="77777777" w:rsidR="000C6625" w:rsidRPr="00444745" w:rsidRDefault="000C6625" w:rsidP="000C66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>
        <w:t>Incrementar el uso y apropiación de tecnologías en el proceso de enseñanzaaprendizaje para alcanzar una comunidad y ciudadanía digital, que contribuya a la protección y conservación del ambiente y el desarrollo sostenible</w:t>
      </w:r>
      <w:r w:rsidRPr="00444745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.</w:t>
      </w:r>
    </w:p>
    <w:p w14:paraId="2A179D09" w14:textId="77777777" w:rsidR="000C6625" w:rsidRPr="00444745" w:rsidRDefault="000C6625" w:rsidP="000C66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>
        <w:t>Fortalecer la oferta de bachillerato con procesos de orientación vocacional, trayectorias educativas y pertinencia territorial, articulados con la educación superior y el sector productivo</w:t>
      </w:r>
      <w:r w:rsidRPr="00444745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.</w:t>
      </w:r>
    </w:p>
    <w:p w14:paraId="28AF1650" w14:textId="77777777" w:rsidR="000C6625" w:rsidRPr="008748A9" w:rsidRDefault="000C6625" w:rsidP="000C6625">
      <w:pPr>
        <w:pStyle w:val="Ttulo2"/>
        <w:jc w:val="center"/>
        <w:rPr>
          <w:rFonts w:cstheme="majorHAnsi"/>
          <w:b/>
          <w:bCs/>
          <w:sz w:val="32"/>
          <w:szCs w:val="32"/>
          <w:lang w:val="es-MX"/>
        </w:rPr>
      </w:pPr>
      <w:r>
        <w:rPr>
          <w:rFonts w:cstheme="majorHAnsi"/>
          <w:b/>
          <w:bCs/>
          <w:sz w:val="32"/>
          <w:szCs w:val="32"/>
          <w:lang w:val="es-MX"/>
        </w:rPr>
        <w:t>Ministerio de Inclusión Económica y Social (</w:t>
      </w:r>
      <w:r w:rsidRPr="008748A9">
        <w:rPr>
          <w:rFonts w:cstheme="majorHAnsi"/>
          <w:b/>
          <w:bCs/>
          <w:sz w:val="32"/>
          <w:szCs w:val="32"/>
          <w:lang w:val="es-MX"/>
        </w:rPr>
        <w:t>MIES</w:t>
      </w:r>
      <w:r>
        <w:rPr>
          <w:rFonts w:cstheme="majorHAnsi"/>
          <w:b/>
          <w:bCs/>
          <w:sz w:val="32"/>
          <w:szCs w:val="32"/>
          <w:lang w:val="es-MX"/>
        </w:rPr>
        <w:t>)</w:t>
      </w:r>
    </w:p>
    <w:p w14:paraId="5FF7BC53" w14:textId="77777777" w:rsidR="000C6625" w:rsidRPr="008748A9" w:rsidRDefault="000C6625" w:rsidP="000C6625">
      <w:pPr>
        <w:shd w:val="clear" w:color="auto" w:fill="FDFDFD"/>
        <w:rPr>
          <w:rFonts w:ascii="Arial" w:eastAsia="Times New Roman" w:hAnsi="Arial" w:cs="Arial"/>
          <w:color w:val="000000"/>
          <w:lang w:eastAsia="es-EC"/>
        </w:rPr>
      </w:pPr>
    </w:p>
    <w:p w14:paraId="3E009E02" w14:textId="77777777" w:rsidR="000C6625" w:rsidRPr="008748A9" w:rsidRDefault="000C6625" w:rsidP="000C6625">
      <w:pPr>
        <w:shd w:val="clear" w:color="auto" w:fill="FDFDFD"/>
        <w:rPr>
          <w:rFonts w:ascii="Arial" w:eastAsia="Times New Roman" w:hAnsi="Arial" w:cs="Arial"/>
          <w:color w:val="000000"/>
          <w:lang w:eastAsia="es-EC"/>
        </w:rPr>
      </w:pPr>
      <w:r w:rsidRPr="008748A9">
        <w:rPr>
          <w:rFonts w:ascii="Arial" w:eastAsia="Times New Roman" w:hAnsi="Arial" w:cs="Arial"/>
          <w:color w:val="000000"/>
          <w:lang w:eastAsia="es-EC"/>
        </w:rPr>
        <w:t>Objetivos Estratégicos</w:t>
      </w:r>
      <w:r>
        <w:rPr>
          <w:rFonts w:ascii="Arial" w:eastAsia="Times New Roman" w:hAnsi="Arial" w:cs="Arial"/>
          <w:color w:val="000000"/>
          <w:lang w:eastAsia="es-EC"/>
        </w:rPr>
        <w:t>:</w:t>
      </w:r>
      <w:r w:rsidRPr="008748A9">
        <w:rPr>
          <w:rFonts w:ascii="Arial" w:eastAsia="Times New Roman" w:hAnsi="Arial" w:cs="Arial"/>
          <w:color w:val="000000"/>
          <w:lang w:eastAsia="es-EC"/>
        </w:rPr>
        <w:t> </w:t>
      </w:r>
    </w:p>
    <w:p w14:paraId="38BA951C" w14:textId="77777777" w:rsidR="000C6625" w:rsidRPr="008748A9" w:rsidRDefault="000C6625" w:rsidP="000C66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el acceso y calidad de los servicios de inclusión social con énfasis en los grupos de atención prioritaria y la población que se encuentra en pobreza o vulnerabilidad, para reducir las brechas existentes.</w:t>
      </w:r>
    </w:p>
    <w:p w14:paraId="68F7199A" w14:textId="77777777" w:rsidR="000C6625" w:rsidRPr="008748A9" w:rsidRDefault="000C6625" w:rsidP="000C66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la promoción del desarrollo integral de la población que requiere de los servicios de inclusión social, durante el ciclo de vida, así como la corresponsabilidad de las familias y comunidad ligadas a la prestación de los servicios que brinda el MIES.</w:t>
      </w:r>
    </w:p>
    <w:p w14:paraId="6A9E1F41" w14:textId="77777777" w:rsidR="000C6625" w:rsidRPr="008748A9" w:rsidRDefault="000C6625" w:rsidP="000C66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 xml:space="preserve">Incrementar las intervenciones de prevención en el ámbito de la protección especial para </w:t>
      </w:r>
      <w:bookmarkStart w:id="0" w:name="_GoBack"/>
      <w:bookmarkEnd w:id="0"/>
      <w:r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la población susceptible de vulneración de derechos.</w:t>
      </w:r>
    </w:p>
    <w:p w14:paraId="4F21F98C" w14:textId="2981517C" w:rsidR="000C6625" w:rsidRPr="008748A9" w:rsidRDefault="00B66945" w:rsidP="000C66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61312" behindDoc="1" locked="0" layoutInCell="1" allowOverlap="1" wp14:anchorId="31B8006B" wp14:editId="1312295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1970"/>
            <wp:effectExtent l="0" t="0" r="381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MembretadaNuevaInfanc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625"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la inclusión económica de la población en situación de pobreza a través del fortalecimiento de la Economía Popular y Solidaria desde una perspectiva territorial, articulación de redes de actores de la EPS, e inserción en el cambio de la matriz productiva, como un mecanismo para la superación de desigualdades.</w:t>
      </w:r>
    </w:p>
    <w:p w14:paraId="656F5024" w14:textId="77777777" w:rsidR="000C6625" w:rsidRDefault="000C6625" w:rsidP="000C66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DA23AD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el uso eficiente del presupuesto del MIES.</w:t>
      </w:r>
    </w:p>
    <w:p w14:paraId="2AD32404" w14:textId="77777777" w:rsidR="000C6625" w:rsidRPr="008748A9" w:rsidRDefault="000C6625" w:rsidP="000C6625">
      <w:pPr>
        <w:pStyle w:val="Ttulo2"/>
        <w:jc w:val="center"/>
        <w:rPr>
          <w:rFonts w:cstheme="majorHAnsi"/>
          <w:b/>
          <w:bCs/>
          <w:sz w:val="32"/>
          <w:szCs w:val="32"/>
          <w:lang w:val="es-MX"/>
        </w:rPr>
      </w:pPr>
      <w:r>
        <w:rPr>
          <w:rFonts w:cstheme="majorHAnsi"/>
          <w:b/>
          <w:bCs/>
          <w:sz w:val="32"/>
          <w:szCs w:val="32"/>
          <w:lang w:val="es-MX"/>
        </w:rPr>
        <w:t>Ministerio de Salud Pública (</w:t>
      </w:r>
      <w:r w:rsidRPr="008748A9">
        <w:rPr>
          <w:rFonts w:cstheme="majorHAnsi"/>
          <w:b/>
          <w:bCs/>
          <w:sz w:val="32"/>
          <w:szCs w:val="32"/>
          <w:lang w:val="es-MX"/>
        </w:rPr>
        <w:t>MS</w:t>
      </w:r>
      <w:r>
        <w:rPr>
          <w:rFonts w:cstheme="majorHAnsi"/>
          <w:b/>
          <w:bCs/>
          <w:sz w:val="32"/>
          <w:szCs w:val="32"/>
          <w:lang w:val="es-MX"/>
        </w:rPr>
        <w:t>P)</w:t>
      </w:r>
    </w:p>
    <w:p w14:paraId="0119759D" w14:textId="77777777" w:rsidR="000C6625" w:rsidRDefault="000C6625" w:rsidP="000C6625">
      <w:pPr>
        <w:pStyle w:val="Ttulo2"/>
        <w:jc w:val="center"/>
        <w:rPr>
          <w:rFonts w:cstheme="majorHAnsi"/>
          <w:b/>
          <w:bCs/>
          <w:sz w:val="32"/>
          <w:szCs w:val="32"/>
        </w:rPr>
      </w:pPr>
    </w:p>
    <w:p w14:paraId="48C1B870" w14:textId="77777777" w:rsidR="000C6625" w:rsidRDefault="000C6625" w:rsidP="000C6625">
      <w:pPr>
        <w:shd w:val="clear" w:color="auto" w:fill="FDFDFD"/>
        <w:rPr>
          <w:rFonts w:ascii="Arial" w:eastAsia="Times New Roman" w:hAnsi="Arial" w:cs="Arial"/>
          <w:color w:val="000000"/>
          <w:lang w:eastAsia="es-EC"/>
        </w:rPr>
      </w:pPr>
      <w:r w:rsidRPr="008748A9">
        <w:rPr>
          <w:rFonts w:ascii="Arial" w:eastAsia="Times New Roman" w:hAnsi="Arial" w:cs="Arial"/>
          <w:color w:val="000000"/>
          <w:lang w:eastAsia="es-EC"/>
        </w:rPr>
        <w:t>Objetivos Estratégicos</w:t>
      </w:r>
      <w:r>
        <w:rPr>
          <w:rFonts w:ascii="Arial" w:eastAsia="Times New Roman" w:hAnsi="Arial" w:cs="Arial"/>
          <w:color w:val="000000"/>
          <w:lang w:eastAsia="es-EC"/>
        </w:rPr>
        <w:t>:</w:t>
      </w:r>
    </w:p>
    <w:p w14:paraId="4ACD8791" w14:textId="77777777" w:rsidR="000C6625" w:rsidRPr="008748A9" w:rsidRDefault="000C6625" w:rsidP="000C6625">
      <w:pPr>
        <w:shd w:val="clear" w:color="auto" w:fill="FDFDFD"/>
        <w:rPr>
          <w:rFonts w:ascii="Arial" w:eastAsia="Times New Roman" w:hAnsi="Arial" w:cs="Arial"/>
          <w:color w:val="000000"/>
          <w:lang w:eastAsia="es-EC"/>
        </w:rPr>
      </w:pPr>
    </w:p>
    <w:p w14:paraId="49D693AD" w14:textId="77777777" w:rsidR="000C6625" w:rsidRPr="00DA23AD" w:rsidRDefault="000C6625" w:rsidP="000C6625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DA23AD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la eficiencia y efectividad del Sistema Nacional de Salud.</w:t>
      </w:r>
    </w:p>
    <w:p w14:paraId="47EC310F" w14:textId="77777777" w:rsidR="000C6625" w:rsidRPr="00DA23AD" w:rsidRDefault="000C6625" w:rsidP="000C6625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DA23AD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el acceso de la población a servicios de salud.</w:t>
      </w:r>
    </w:p>
    <w:p w14:paraId="4B22E4CA" w14:textId="77777777" w:rsidR="000C6625" w:rsidRPr="00DA23AD" w:rsidRDefault="000C6625" w:rsidP="000C6625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DA23AD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la vigilancia, la regulación, la promoción y prevención de la salud.</w:t>
      </w:r>
    </w:p>
    <w:p w14:paraId="14AFF925" w14:textId="77777777" w:rsidR="000C6625" w:rsidRPr="00DA23AD" w:rsidRDefault="000C6625" w:rsidP="000C6625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DA23AD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la satisfacción de los ciudadanos con respecto a los servicios de salud.</w:t>
      </w:r>
    </w:p>
    <w:p w14:paraId="3DF5B92A" w14:textId="77777777" w:rsidR="000C6625" w:rsidRPr="00DA23AD" w:rsidRDefault="000C6625" w:rsidP="000C6625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DA23AD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las capacidades y competencias del talento humano.</w:t>
      </w:r>
    </w:p>
    <w:p w14:paraId="16CD46FE" w14:textId="77777777" w:rsidR="000C6625" w:rsidRPr="00DA23AD" w:rsidRDefault="000C6625" w:rsidP="000C6625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DA23AD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el uso eficiente del presupuesto.</w:t>
      </w:r>
    </w:p>
    <w:p w14:paraId="5C2943BB" w14:textId="77777777" w:rsidR="000C6625" w:rsidRPr="00DA23AD" w:rsidRDefault="000C6625" w:rsidP="000C6625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DA23AD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la eficiencia y efectividad de las actividades operacionales del Ministerio de Salud Pública y entidades adscritas.</w:t>
      </w:r>
    </w:p>
    <w:p w14:paraId="36184562" w14:textId="77777777" w:rsidR="000C6625" w:rsidRPr="00DA23AD" w:rsidRDefault="000C6625" w:rsidP="000C6625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DA23AD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el desarrollo de la ciencia y la tecnología en base a las prioridades sanitarias de la salud.</w:t>
      </w:r>
    </w:p>
    <w:p w14:paraId="5C2AA262" w14:textId="77777777" w:rsidR="000C6625" w:rsidRDefault="000C6625" w:rsidP="000C6625">
      <w:pPr>
        <w:rPr>
          <w:rFonts w:ascii="Times New Roman" w:eastAsia="Times New Roman" w:hAnsi="Times New Roman" w:cs="Times New Roman"/>
          <w:lang w:eastAsia="es-EC"/>
        </w:rPr>
      </w:pPr>
    </w:p>
    <w:p w14:paraId="3FC41502" w14:textId="77777777" w:rsidR="000C6625" w:rsidRDefault="000C6625" w:rsidP="000C6625">
      <w:pPr>
        <w:pStyle w:val="Ttulo2"/>
        <w:jc w:val="center"/>
        <w:rPr>
          <w:rFonts w:cstheme="majorHAnsi"/>
          <w:b/>
          <w:bCs/>
          <w:sz w:val="32"/>
          <w:szCs w:val="32"/>
          <w:lang w:val="es-MX"/>
        </w:rPr>
      </w:pPr>
      <w:r>
        <w:rPr>
          <w:rFonts w:cstheme="majorHAnsi"/>
          <w:b/>
          <w:bCs/>
          <w:sz w:val="32"/>
          <w:szCs w:val="32"/>
          <w:lang w:val="es-MX"/>
        </w:rPr>
        <w:t>Ministerio del Ambiente, Agua y Transición Ecológica (</w:t>
      </w:r>
      <w:r w:rsidRPr="008748A9">
        <w:rPr>
          <w:rFonts w:cstheme="majorHAnsi"/>
          <w:b/>
          <w:bCs/>
          <w:sz w:val="32"/>
          <w:szCs w:val="32"/>
          <w:lang w:val="es-MX"/>
        </w:rPr>
        <w:t>MAATE</w:t>
      </w:r>
      <w:r>
        <w:rPr>
          <w:rFonts w:cstheme="majorHAnsi"/>
          <w:b/>
          <w:bCs/>
          <w:sz w:val="32"/>
          <w:szCs w:val="32"/>
          <w:lang w:val="es-MX"/>
        </w:rPr>
        <w:t>)</w:t>
      </w:r>
    </w:p>
    <w:p w14:paraId="6066BD4C" w14:textId="77777777" w:rsidR="000C6625" w:rsidRPr="008748A9" w:rsidRDefault="000C6625" w:rsidP="000C6625">
      <w:pPr>
        <w:pStyle w:val="Ttulo2"/>
        <w:jc w:val="center"/>
        <w:rPr>
          <w:rFonts w:cstheme="majorHAnsi"/>
          <w:b/>
          <w:bCs/>
          <w:sz w:val="32"/>
          <w:szCs w:val="32"/>
          <w:lang w:val="es-MX"/>
        </w:rPr>
      </w:pPr>
      <w:r w:rsidRPr="008748A9">
        <w:rPr>
          <w:rFonts w:cstheme="majorHAnsi"/>
          <w:b/>
          <w:bCs/>
          <w:sz w:val="32"/>
          <w:szCs w:val="32"/>
          <w:lang w:val="es-MX"/>
        </w:rPr>
        <w:t> </w:t>
      </w:r>
    </w:p>
    <w:p w14:paraId="60790910" w14:textId="77777777" w:rsidR="000C6625" w:rsidRPr="008748A9" w:rsidRDefault="000C6625" w:rsidP="000C6625">
      <w:pPr>
        <w:shd w:val="clear" w:color="auto" w:fill="FDFDFD"/>
        <w:rPr>
          <w:rFonts w:ascii="Arial" w:eastAsia="Times New Roman" w:hAnsi="Arial" w:cs="Arial"/>
          <w:color w:val="000000"/>
          <w:lang w:eastAsia="es-EC"/>
        </w:rPr>
      </w:pPr>
      <w:r w:rsidRPr="008748A9">
        <w:rPr>
          <w:rFonts w:ascii="Arial" w:eastAsia="Times New Roman" w:hAnsi="Arial" w:cs="Arial"/>
          <w:color w:val="000000"/>
          <w:lang w:eastAsia="es-EC"/>
        </w:rPr>
        <w:t>Objetivos Estratégicos </w:t>
      </w:r>
    </w:p>
    <w:p w14:paraId="1E5D9FB4" w14:textId="77777777" w:rsidR="000C6625" w:rsidRPr="008748A9" w:rsidRDefault="000C6625" w:rsidP="000C66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la recuperación, conservación, protección del medio ambiente y de las cuencas hidrográficas y el acceso permanente a agua en calidad y cantidad.</w:t>
      </w:r>
    </w:p>
    <w:p w14:paraId="08C47DA8" w14:textId="77777777" w:rsidR="000C6625" w:rsidRPr="008748A9" w:rsidRDefault="000C6625" w:rsidP="000C66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el buen uso de los recursos naturales, incentivando un cambio cultural y bioeconómico en la gestión ambiental, social, comunitaria y del agua.</w:t>
      </w:r>
    </w:p>
    <w:p w14:paraId="75155185" w14:textId="77777777" w:rsidR="000C6625" w:rsidRPr="008748A9" w:rsidRDefault="000C6625" w:rsidP="000C66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Disminuir la contaminación ambiental y del recurso hídrico.</w:t>
      </w:r>
    </w:p>
    <w:p w14:paraId="4DE5640F" w14:textId="77777777" w:rsidR="000C6625" w:rsidRPr="008748A9" w:rsidRDefault="000C6625" w:rsidP="000C66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las buenas prácticas de adaptación y mitigación al cambio climático.</w:t>
      </w:r>
    </w:p>
    <w:p w14:paraId="743C8051" w14:textId="77777777" w:rsidR="000C6625" w:rsidRPr="008748A9" w:rsidRDefault="000C6625" w:rsidP="000C66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la gestión ambiental y del agua en el marco de la cooperación internacional.</w:t>
      </w:r>
    </w:p>
    <w:p w14:paraId="5013A0B5" w14:textId="77777777" w:rsidR="000C6625" w:rsidRPr="008748A9" w:rsidRDefault="000C6625" w:rsidP="000C66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la eficiencia institucional del Ministerio del Ambiente y Agua.</w:t>
      </w:r>
    </w:p>
    <w:p w14:paraId="1C090E35" w14:textId="77777777" w:rsidR="000C6625" w:rsidRPr="008748A9" w:rsidRDefault="000C6625" w:rsidP="000C66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</w:pPr>
      <w:r w:rsidRPr="008748A9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el desarrollo del talento humano del Ministerio del Ambiente y Agua.</w:t>
      </w:r>
    </w:p>
    <w:p w14:paraId="0797AE4F" w14:textId="60243A92" w:rsidR="001E78D1" w:rsidRDefault="000C6625" w:rsidP="00A71B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A71B53">
        <w:rPr>
          <w:rFonts w:ascii="Open Sans" w:eastAsia="Times New Roman" w:hAnsi="Open Sans" w:cs="Open Sans"/>
          <w:color w:val="333333"/>
          <w:sz w:val="20"/>
          <w:szCs w:val="20"/>
          <w:lang w:eastAsia="es-EC"/>
        </w:rPr>
        <w:t>Incrementar el uso eficiente del presupuesto del Ministerio del Ambiente y Agua.</w:t>
      </w:r>
    </w:p>
    <w:sectPr w:rsidR="001E78D1" w:rsidSect="00B66945">
      <w:pgSz w:w="11906" w:h="16838"/>
      <w:pgMar w:top="2359" w:right="1701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CB02" w14:textId="77777777" w:rsidR="00AD79C8" w:rsidRDefault="00AD79C8" w:rsidP="00377581">
      <w:r>
        <w:separator/>
      </w:r>
    </w:p>
  </w:endnote>
  <w:endnote w:type="continuationSeparator" w:id="0">
    <w:p w14:paraId="30B5FB7B" w14:textId="77777777" w:rsidR="00AD79C8" w:rsidRDefault="00AD79C8" w:rsidP="003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759A0" w14:textId="77777777" w:rsidR="00AD79C8" w:rsidRDefault="00AD79C8" w:rsidP="00377581">
      <w:r>
        <w:separator/>
      </w:r>
    </w:p>
  </w:footnote>
  <w:footnote w:type="continuationSeparator" w:id="0">
    <w:p w14:paraId="6EEDAB1C" w14:textId="77777777" w:rsidR="00AD79C8" w:rsidRDefault="00AD79C8" w:rsidP="0037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5F34"/>
    <w:multiLevelType w:val="multilevel"/>
    <w:tmpl w:val="4C64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E3099"/>
    <w:multiLevelType w:val="multilevel"/>
    <w:tmpl w:val="B2E8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C05C5"/>
    <w:multiLevelType w:val="multilevel"/>
    <w:tmpl w:val="2A66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2313A"/>
    <w:multiLevelType w:val="hybridMultilevel"/>
    <w:tmpl w:val="639E1A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1"/>
    <w:rsid w:val="000C6625"/>
    <w:rsid w:val="001E78D1"/>
    <w:rsid w:val="00200517"/>
    <w:rsid w:val="003131B4"/>
    <w:rsid w:val="00377581"/>
    <w:rsid w:val="00410446"/>
    <w:rsid w:val="00457621"/>
    <w:rsid w:val="008D324B"/>
    <w:rsid w:val="008F228B"/>
    <w:rsid w:val="00957C8A"/>
    <w:rsid w:val="00A23BE1"/>
    <w:rsid w:val="00A71B53"/>
    <w:rsid w:val="00AD79C8"/>
    <w:rsid w:val="00B66945"/>
    <w:rsid w:val="00CF313B"/>
    <w:rsid w:val="00EE19AC"/>
    <w:rsid w:val="00F0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3C41"/>
  <w15:chartTrackingRefBased/>
  <w15:docId w15:val="{97044A56-F643-C34B-881B-C8EFF47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6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581"/>
  </w:style>
  <w:style w:type="paragraph" w:styleId="Piedepgina">
    <w:name w:val="footer"/>
    <w:basedOn w:val="Normal"/>
    <w:link w:val="Piedepgina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81"/>
  </w:style>
  <w:style w:type="character" w:customStyle="1" w:styleId="Ttulo2Car">
    <w:name w:val="Título 2 Car"/>
    <w:basedOn w:val="Fuentedeprrafopredeter"/>
    <w:link w:val="Ttulo2"/>
    <w:uiPriority w:val="9"/>
    <w:rsid w:val="000C66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0C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Alexander Gudiño Arboleda</dc:creator>
  <cp:keywords/>
  <dc:description/>
  <cp:lastModifiedBy>JEFFERSON EDUARDO FLORES BRAVO</cp:lastModifiedBy>
  <cp:revision>2</cp:revision>
  <dcterms:created xsi:type="dcterms:W3CDTF">2024-01-23T19:03:00Z</dcterms:created>
  <dcterms:modified xsi:type="dcterms:W3CDTF">2024-01-23T19:03:00Z</dcterms:modified>
</cp:coreProperties>
</file>